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A9583C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проект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</w:t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сельского поселения Зяк-Ишметовский</w:t>
      </w:r>
      <w:r>
        <w:rPr>
          <w:rFonts w:eastAsia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КАРАР</w:t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»___</w:t>
      </w:r>
      <w:r w:rsidR="00A9583C">
        <w:rPr>
          <w:rFonts w:eastAsia="Times New Roman" w:cs="Times New Roman"/>
          <w:b/>
          <w:bCs/>
          <w:sz w:val="28"/>
          <w:szCs w:val="28"/>
        </w:rPr>
        <w:t>_____20й.</w:t>
      </w:r>
      <w:r w:rsidR="00A9583C">
        <w:rPr>
          <w:rFonts w:eastAsia="Times New Roman" w:cs="Times New Roman"/>
          <w:b/>
          <w:bCs/>
          <w:sz w:val="28"/>
          <w:szCs w:val="28"/>
        </w:rPr>
        <w:tab/>
      </w:r>
      <w:r w:rsidR="00A9583C">
        <w:rPr>
          <w:rFonts w:eastAsia="Times New Roman" w:cs="Times New Roman"/>
          <w:b/>
          <w:bCs/>
          <w:sz w:val="28"/>
          <w:szCs w:val="28"/>
        </w:rPr>
        <w:tab/>
        <w:t xml:space="preserve">          № </w:t>
      </w:r>
      <w:r w:rsidR="00A9583C">
        <w:rPr>
          <w:rFonts w:eastAsia="Times New Roman" w:cs="Times New Roman"/>
          <w:b/>
          <w:bCs/>
          <w:sz w:val="28"/>
          <w:szCs w:val="28"/>
        </w:rPr>
        <w:tab/>
      </w:r>
      <w:r w:rsidR="00A9583C">
        <w:rPr>
          <w:rFonts w:eastAsia="Times New Roman" w:cs="Times New Roman"/>
          <w:b/>
          <w:bCs/>
          <w:sz w:val="28"/>
          <w:szCs w:val="28"/>
        </w:rPr>
        <w:tab/>
      </w:r>
      <w:r w:rsidR="00A9583C">
        <w:rPr>
          <w:rFonts w:eastAsia="Times New Roman" w:cs="Times New Roman"/>
          <w:b/>
          <w:bCs/>
          <w:sz w:val="28"/>
          <w:szCs w:val="28"/>
        </w:rPr>
        <w:tab/>
        <w:t>«</w:t>
      </w:r>
      <w:r>
        <w:rPr>
          <w:rFonts w:eastAsia="Times New Roman" w:cs="Times New Roman"/>
          <w:b/>
          <w:bCs/>
          <w:sz w:val="28"/>
          <w:szCs w:val="28"/>
        </w:rPr>
        <w:t>»___</w:t>
      </w:r>
      <w:r w:rsidR="00A9583C">
        <w:rPr>
          <w:rFonts w:eastAsia="Times New Roman" w:cs="Times New Roman"/>
          <w:b/>
          <w:bCs/>
          <w:sz w:val="28"/>
          <w:szCs w:val="28"/>
        </w:rPr>
        <w:t>____20</w:t>
      </w:r>
      <w:r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муниципальной программы п</w:t>
      </w:r>
      <w:r w:rsidRPr="00E5185F">
        <w:rPr>
          <w:b/>
          <w:color w:val="000000"/>
          <w:sz w:val="28"/>
          <w:szCs w:val="28"/>
        </w:rPr>
        <w:t xml:space="preserve">рофилактика экстремизма и терроризма в сельском поселении </w:t>
      </w:r>
      <w:r w:rsidR="00CD6A7C">
        <w:rPr>
          <w:b/>
          <w:color w:val="000000"/>
          <w:sz w:val="28"/>
          <w:szCs w:val="28"/>
        </w:rPr>
        <w:t>Зяк-Ишметовский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</w:t>
      </w:r>
      <w:r w:rsidR="00CD6A7C">
        <w:rPr>
          <w:b/>
          <w:color w:val="000000"/>
          <w:sz w:val="28"/>
          <w:szCs w:val="28"/>
        </w:rPr>
        <w:t xml:space="preserve"> Республики Башкортостан на 2019-2021</w:t>
      </w:r>
      <w:r>
        <w:rPr>
          <w:b/>
          <w:color w:val="000000"/>
          <w:sz w:val="28"/>
          <w:szCs w:val="28"/>
        </w:rPr>
        <w:t xml:space="preserve"> годы» </w:t>
      </w:r>
      <w:r w:rsidRPr="00E5185F">
        <w:rPr>
          <w:b/>
          <w:color w:val="000000"/>
          <w:sz w:val="28"/>
          <w:szCs w:val="28"/>
        </w:rPr>
        <w:t xml:space="preserve"> 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Default="003076ED" w:rsidP="003076ED">
      <w:pPr>
        <w:pStyle w:val="a3"/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 w:rsidR="00CD6A7C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Башкортостан,  </w:t>
      </w:r>
      <w:r w:rsidRPr="008B76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076ED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076ED" w:rsidRPr="009F1AEE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A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51824">
        <w:rPr>
          <w:color w:val="000000"/>
          <w:sz w:val="28"/>
          <w:szCs w:val="28"/>
        </w:rPr>
        <w:t xml:space="preserve">Утвердить прилагаемую муниципальную программу «Профилактика экстремизма и терроризма в  сельском поселении  </w:t>
      </w:r>
      <w:r w:rsidR="00CD6A7C">
        <w:rPr>
          <w:color w:val="000000"/>
          <w:sz w:val="28"/>
          <w:szCs w:val="28"/>
        </w:rPr>
        <w:t>Зяк-Ишметовский</w:t>
      </w:r>
      <w:r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D51824">
        <w:rPr>
          <w:color w:val="000000"/>
          <w:sz w:val="28"/>
          <w:szCs w:val="28"/>
        </w:rPr>
        <w:t xml:space="preserve"> на </w:t>
      </w:r>
      <w:r w:rsidR="00CD6A7C">
        <w:rPr>
          <w:color w:val="000000"/>
          <w:sz w:val="28"/>
          <w:szCs w:val="28"/>
        </w:rPr>
        <w:t>2019-2021</w:t>
      </w:r>
      <w:r>
        <w:rPr>
          <w:color w:val="000000"/>
          <w:sz w:val="28"/>
          <w:szCs w:val="28"/>
        </w:rPr>
        <w:t xml:space="preserve"> </w:t>
      </w:r>
      <w:r w:rsidRPr="00D51824">
        <w:rPr>
          <w:color w:val="000000"/>
          <w:sz w:val="28"/>
          <w:szCs w:val="28"/>
        </w:rPr>
        <w:t xml:space="preserve"> годы» (приложение).</w:t>
      </w:r>
    </w:p>
    <w:p w:rsidR="00CD6A7C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 xml:space="preserve"> Настоящее постановление разместить на официальном сайте в сети «Интернет» по адресу:  </w:t>
      </w:r>
      <w:hyperlink r:id="rId4" w:history="1">
        <w:r w:rsidR="00CD6A7C" w:rsidRPr="00CD6A7C">
          <w:rPr>
            <w:rStyle w:val="a7"/>
            <w:rFonts w:cs="Times New Roman"/>
            <w:sz w:val="28"/>
            <w:szCs w:val="28"/>
          </w:rPr>
          <w:t>http://zyak-ishmetovo.ru/</w:t>
        </w:r>
      </w:hyperlink>
    </w:p>
    <w:p w:rsidR="00A9583C" w:rsidRPr="00BB2BC1" w:rsidRDefault="003076ED" w:rsidP="00A9583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191517"/>
          <w:sz w:val="28"/>
          <w:szCs w:val="28"/>
        </w:rPr>
      </w:pPr>
      <w:r>
        <w:rPr>
          <w:color w:val="191517"/>
          <w:sz w:val="28"/>
          <w:szCs w:val="28"/>
        </w:rPr>
        <w:tab/>
        <w:t>3. Считать утратившим силу постановлени</w:t>
      </w:r>
      <w:r w:rsidR="00A9583C">
        <w:rPr>
          <w:color w:val="191517"/>
          <w:sz w:val="28"/>
          <w:szCs w:val="28"/>
        </w:rPr>
        <w:t>е</w:t>
      </w:r>
      <w:r w:rsidR="00A9583C">
        <w:rPr>
          <w:color w:val="000000"/>
          <w:sz w:val="28"/>
          <w:szCs w:val="28"/>
        </w:rPr>
        <w:t xml:space="preserve"> </w:t>
      </w:r>
      <w:r w:rsidR="00A9583C">
        <w:rPr>
          <w:rFonts w:eastAsia="Times New Roman" w:cs="Times New Roman"/>
          <w:bCs/>
          <w:sz w:val="28"/>
          <w:szCs w:val="28"/>
        </w:rPr>
        <w:t>от 14.08.2018 № 29</w:t>
      </w:r>
      <w:r w:rsidR="00A9583C" w:rsidRPr="00BB2BC1">
        <w:rPr>
          <w:rFonts w:eastAsia="Times New Roman" w:cs="Times New Roman"/>
          <w:bCs/>
          <w:sz w:val="28"/>
          <w:szCs w:val="28"/>
        </w:rPr>
        <w:t xml:space="preserve"> </w:t>
      </w:r>
      <w:r w:rsidR="00A9583C">
        <w:rPr>
          <w:color w:val="191517"/>
          <w:sz w:val="28"/>
          <w:szCs w:val="28"/>
        </w:rPr>
        <w:t>«</w:t>
      </w:r>
      <w:r w:rsidR="00A9583C" w:rsidRPr="00BB2BC1">
        <w:rPr>
          <w:rFonts w:eastAsia="Times New Roman" w:cs="Times New Roman"/>
          <w:bCs/>
          <w:sz w:val="28"/>
          <w:szCs w:val="28"/>
        </w:rPr>
        <w:t>О</w:t>
      </w:r>
      <w:r w:rsidR="00A9583C">
        <w:rPr>
          <w:rFonts w:eastAsia="Times New Roman" w:cs="Times New Roman"/>
          <w:bCs/>
          <w:sz w:val="28"/>
          <w:szCs w:val="28"/>
        </w:rPr>
        <w:t xml:space="preserve"> внесении изменений </w:t>
      </w:r>
      <w:r w:rsidR="00A9583C" w:rsidRPr="00BB2BC1">
        <w:rPr>
          <w:rFonts w:eastAsia="Times New Roman" w:cs="Times New Roman"/>
          <w:bCs/>
          <w:sz w:val="28"/>
          <w:szCs w:val="28"/>
        </w:rPr>
        <w:t xml:space="preserve"> в постановление администрации</w:t>
      </w:r>
      <w:r w:rsidR="00A9583C">
        <w:rPr>
          <w:rFonts w:eastAsia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="00A9583C" w:rsidRPr="00BB2BC1">
        <w:rPr>
          <w:rFonts w:eastAsia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 «</w:t>
      </w:r>
      <w:r w:rsidR="00A9583C" w:rsidRPr="00BB2BC1">
        <w:rPr>
          <w:color w:val="000000"/>
          <w:sz w:val="28"/>
          <w:szCs w:val="28"/>
        </w:rPr>
        <w:t xml:space="preserve">Об утверждении муниципальной программы профилактика экстремизма и терроризма </w:t>
      </w:r>
      <w:r w:rsidR="00A9583C">
        <w:rPr>
          <w:color w:val="000000"/>
          <w:sz w:val="28"/>
          <w:szCs w:val="28"/>
        </w:rPr>
        <w:t>в сельском поселении Зяк-Ишметовский</w:t>
      </w:r>
      <w:r w:rsidR="00A9583C" w:rsidRPr="00BB2BC1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9583C">
        <w:rPr>
          <w:color w:val="000000"/>
          <w:sz w:val="28"/>
          <w:szCs w:val="28"/>
        </w:rPr>
        <w:t xml:space="preserve"> на 2017-2020 годы</w:t>
      </w:r>
      <w:r w:rsidR="00A9583C" w:rsidRPr="00BB2BC1">
        <w:rPr>
          <w:color w:val="000000"/>
          <w:sz w:val="28"/>
          <w:szCs w:val="28"/>
        </w:rPr>
        <w:t>»</w:t>
      </w:r>
      <w:r w:rsidR="00A9583C">
        <w:rPr>
          <w:color w:val="000000"/>
          <w:sz w:val="28"/>
          <w:szCs w:val="28"/>
        </w:rPr>
        <w:t>.</w:t>
      </w:r>
    </w:p>
    <w:p w:rsidR="003076ED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191517"/>
          <w:sz w:val="28"/>
          <w:szCs w:val="28"/>
        </w:rPr>
      </w:pPr>
    </w:p>
    <w:p w:rsidR="003076ED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191517"/>
          <w:sz w:val="28"/>
          <w:szCs w:val="28"/>
        </w:rPr>
        <w:tab/>
      </w:r>
    </w:p>
    <w:p w:rsidR="003076ED" w:rsidRPr="008B7664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191517"/>
          <w:sz w:val="28"/>
          <w:szCs w:val="28"/>
        </w:rPr>
        <w:tab/>
        <w:t>3. </w:t>
      </w:r>
      <w:proofErr w:type="gramStart"/>
      <w:r w:rsidRPr="00473EDD">
        <w:rPr>
          <w:color w:val="191517"/>
          <w:sz w:val="28"/>
          <w:szCs w:val="28"/>
        </w:rPr>
        <w:t>Контроль за</w:t>
      </w:r>
      <w:proofErr w:type="gramEnd"/>
      <w:r w:rsidRPr="00473EDD">
        <w:rPr>
          <w:color w:val="191517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 оставляю за собой.</w:t>
      </w:r>
    </w:p>
    <w:p w:rsidR="003076ED" w:rsidRPr="008B7664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076ED" w:rsidRDefault="003076ED" w:rsidP="003076ED">
      <w:pPr>
        <w:pStyle w:val="a6"/>
        <w:spacing w:before="0"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3076ED" w:rsidRDefault="003076ED" w:rsidP="003076ED">
      <w:pPr>
        <w:pStyle w:val="a6"/>
        <w:spacing w:before="0" w:after="0" w:line="276" w:lineRule="auto"/>
        <w:jc w:val="both"/>
        <w:rPr>
          <w:sz w:val="28"/>
          <w:szCs w:val="28"/>
        </w:rPr>
        <w:sectPr w:rsidR="003076ED" w:rsidSect="008208A3">
          <w:pgSz w:w="11906" w:h="16838"/>
          <w:pgMar w:top="1134" w:right="851" w:bottom="284" w:left="1418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Глава сельского поселения </w:t>
      </w:r>
      <w:r>
        <w:rPr>
          <w:b/>
          <w:bCs/>
          <w:color w:val="000000"/>
          <w:sz w:val="28"/>
          <w:szCs w:val="28"/>
        </w:rPr>
        <w:tab/>
      </w:r>
      <w:r w:rsidR="008107F9"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proofErr w:type="spellStart"/>
      <w:r w:rsidR="008107F9">
        <w:rPr>
          <w:b/>
          <w:bCs/>
          <w:color w:val="000000"/>
          <w:sz w:val="28"/>
          <w:szCs w:val="28"/>
        </w:rPr>
        <w:t>И.М.Зайнагабдинов</w:t>
      </w:r>
      <w:proofErr w:type="spellEnd"/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076ED" w:rsidRPr="00401145" w:rsidRDefault="008107F9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Зяк-Ишметовский</w:t>
      </w:r>
      <w:r w:rsidR="003076ED"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 w:rsidR="008107F9">
        <w:rPr>
          <w:rFonts w:ascii="Times New Roman" w:hAnsi="Times New Roman"/>
          <w:sz w:val="24"/>
          <w:szCs w:val="24"/>
        </w:rPr>
        <w:t xml:space="preserve"> 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0114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>МУНИЦИПАЛЬНАЯ 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8107F9">
        <w:rPr>
          <w:b/>
          <w:color w:val="000000"/>
          <w:sz w:val="28"/>
          <w:szCs w:val="28"/>
        </w:rPr>
        <w:t>Зяк-Ишметовский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 w:rsidR="008107F9">
        <w:rPr>
          <w:b/>
          <w:color w:val="000000"/>
          <w:sz w:val="28"/>
          <w:szCs w:val="28"/>
        </w:rPr>
        <w:t>2019-2021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</w:t>
            </w:r>
            <w:r w:rsidR="008107F9">
              <w:rPr>
                <w:color w:val="000000"/>
                <w:sz w:val="28"/>
                <w:szCs w:val="28"/>
              </w:rPr>
              <w:t>в сельском поселении Зяк-Ишметовский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 w:rsidR="008107F9">
              <w:rPr>
                <w:color w:val="000000"/>
                <w:sz w:val="28"/>
                <w:szCs w:val="28"/>
              </w:rPr>
              <w:t>он Республики Башкортостан  2019-2021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 </w:t>
            </w:r>
            <w:r w:rsidR="008107F9">
              <w:rPr>
                <w:sz w:val="28"/>
                <w:szCs w:val="28"/>
              </w:rPr>
              <w:t>сельского поселения  Зяк-Ишметовский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>Реализация Прогр</w:t>
            </w:r>
            <w:r w:rsidR="008107F9">
              <w:rPr>
                <w:sz w:val="28"/>
                <w:szCs w:val="28"/>
              </w:rPr>
              <w:t>аммы рассчитана на период с 2019 по 2021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 w:rsidR="008107F9">
              <w:rPr>
                <w:sz w:val="28"/>
                <w:szCs w:val="28"/>
              </w:rPr>
              <w:t xml:space="preserve"> Зяк-Ишметовский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 xml:space="preserve">рограммы составит   9,0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8107F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A9583C">
              <w:rPr>
                <w:sz w:val="28"/>
                <w:szCs w:val="28"/>
              </w:rPr>
              <w:t xml:space="preserve"> году –  2</w:t>
            </w:r>
            <w:r w:rsidR="003076ED">
              <w:rPr>
                <w:sz w:val="28"/>
                <w:szCs w:val="28"/>
              </w:rPr>
              <w:t>,0  тыс</w:t>
            </w:r>
            <w:proofErr w:type="gramStart"/>
            <w:r w:rsidR="003076ED">
              <w:rPr>
                <w:sz w:val="28"/>
                <w:szCs w:val="28"/>
              </w:rPr>
              <w:t>.р</w:t>
            </w:r>
            <w:proofErr w:type="gramEnd"/>
            <w:r w:rsidR="003076ED">
              <w:rPr>
                <w:sz w:val="28"/>
                <w:szCs w:val="28"/>
              </w:rPr>
              <w:t>уб.</w:t>
            </w:r>
          </w:p>
          <w:p w:rsidR="003076ED" w:rsidRPr="00C239BD" w:rsidRDefault="008107F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A9583C">
              <w:rPr>
                <w:sz w:val="28"/>
                <w:szCs w:val="28"/>
              </w:rPr>
              <w:t xml:space="preserve"> году –  3,5</w:t>
            </w:r>
            <w:r w:rsidR="003076ED">
              <w:rPr>
                <w:sz w:val="28"/>
                <w:szCs w:val="28"/>
              </w:rPr>
              <w:t xml:space="preserve">  тыс</w:t>
            </w:r>
            <w:proofErr w:type="gramStart"/>
            <w:r w:rsidR="003076ED">
              <w:rPr>
                <w:sz w:val="28"/>
                <w:szCs w:val="28"/>
              </w:rPr>
              <w:t>.р</w:t>
            </w:r>
            <w:proofErr w:type="gramEnd"/>
            <w:r w:rsidR="003076ED">
              <w:rPr>
                <w:sz w:val="28"/>
                <w:szCs w:val="28"/>
              </w:rPr>
              <w:t>уб.</w:t>
            </w:r>
          </w:p>
          <w:p w:rsidR="003076ED" w:rsidRPr="00C239BD" w:rsidRDefault="008107F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A9583C">
              <w:rPr>
                <w:sz w:val="28"/>
                <w:szCs w:val="28"/>
              </w:rPr>
              <w:t xml:space="preserve"> году –  3,5</w:t>
            </w:r>
            <w:r w:rsidR="003076ED">
              <w:rPr>
                <w:sz w:val="28"/>
                <w:szCs w:val="28"/>
              </w:rPr>
              <w:t xml:space="preserve">  тыс</w:t>
            </w:r>
            <w:proofErr w:type="gramStart"/>
            <w:r w:rsidR="003076ED">
              <w:rPr>
                <w:sz w:val="28"/>
                <w:szCs w:val="28"/>
              </w:rPr>
              <w:t>.р</w:t>
            </w:r>
            <w:proofErr w:type="gramEnd"/>
            <w:r w:rsidR="003076ED">
              <w:rPr>
                <w:sz w:val="28"/>
                <w:szCs w:val="28"/>
              </w:rPr>
              <w:t>уб.</w:t>
            </w: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 w:rsidR="008107F9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 w:rsidR="008107F9">
        <w:rPr>
          <w:sz w:val="28"/>
          <w:szCs w:val="28"/>
        </w:rPr>
        <w:t xml:space="preserve"> СП Зяк-Ишметовский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 w:rsidR="008107F9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 расположенных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 xml:space="preserve">«О противодействии терроризму»,  противодействие терроризму - деятельность </w:t>
      </w:r>
      <w:r w:rsidRPr="00C239BD">
        <w:rPr>
          <w:sz w:val="28"/>
          <w:szCs w:val="28"/>
        </w:rPr>
        <w:lastRenderedPageBreak/>
        <w:t xml:space="preserve">органов государственной власти и органов местного самоуправления </w:t>
      </w:r>
      <w:proofErr w:type="gramStart"/>
      <w:r w:rsidRPr="00C239BD">
        <w:rPr>
          <w:sz w:val="28"/>
          <w:szCs w:val="28"/>
        </w:rPr>
        <w:t>по</w:t>
      </w:r>
      <w:proofErr w:type="gramEnd"/>
      <w:r w:rsidRPr="00C239BD">
        <w:rPr>
          <w:sz w:val="28"/>
          <w:szCs w:val="28"/>
        </w:rPr>
        <w:t>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C239BD">
        <w:rPr>
          <w:sz w:val="28"/>
          <w:szCs w:val="28"/>
        </w:rPr>
        <w:t>зрения</w:t>
      </w:r>
      <w:proofErr w:type="gramEnd"/>
      <w:r w:rsidRPr="00C239BD">
        <w:rPr>
          <w:sz w:val="28"/>
          <w:szCs w:val="28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Pr="00C239BD">
        <w:rPr>
          <w:sz w:val="28"/>
          <w:szCs w:val="28"/>
        </w:rPr>
        <w:t>целью</w:t>
      </w:r>
      <w:proofErr w:type="gramEnd"/>
      <w:r w:rsidRPr="00C239BD">
        <w:rPr>
          <w:sz w:val="28"/>
          <w:szCs w:val="28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</w:t>
      </w:r>
      <w:r w:rsidRPr="00C239BD">
        <w:rPr>
          <w:sz w:val="28"/>
          <w:szCs w:val="28"/>
        </w:rPr>
        <w:lastRenderedPageBreak/>
        <w:t>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>рритории</w:t>
      </w:r>
      <w:r w:rsidR="008107F9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>езопасности в</w:t>
      </w:r>
      <w:r w:rsidR="008107F9">
        <w:rPr>
          <w:sz w:val="28"/>
          <w:szCs w:val="28"/>
        </w:rPr>
        <w:t xml:space="preserve"> сельском поселении  Зяк-Ишметовский</w:t>
      </w:r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 w:rsidR="008107F9">
        <w:rPr>
          <w:sz w:val="28"/>
          <w:szCs w:val="28"/>
        </w:rPr>
        <w:t>а период с 2019 по 2021</w:t>
      </w:r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</w:t>
      </w:r>
      <w:r w:rsidRPr="00C239BD">
        <w:rPr>
          <w:sz w:val="28"/>
          <w:szCs w:val="28"/>
        </w:rPr>
        <w:lastRenderedPageBreak/>
        <w:t xml:space="preserve">террористических угроз и экстремистской деятельности на территории сельского поселения </w:t>
      </w:r>
      <w:r w:rsidR="008107F9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>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 w:rsidR="008107F9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>
        <w:rPr>
          <w:sz w:val="28"/>
          <w:szCs w:val="28"/>
        </w:rPr>
        <w:t>еализацию программы составит  9,0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8107F9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</w:t>
      </w:r>
      <w:r w:rsidR="00A9583C">
        <w:rPr>
          <w:sz w:val="28"/>
          <w:szCs w:val="28"/>
        </w:rPr>
        <w:t xml:space="preserve"> году – 2</w:t>
      </w:r>
      <w:r w:rsidR="003076ED">
        <w:rPr>
          <w:sz w:val="28"/>
          <w:szCs w:val="28"/>
        </w:rPr>
        <w:t>,0 тыс. руб.</w:t>
      </w:r>
    </w:p>
    <w:p w:rsidR="003076ED" w:rsidRPr="00C239BD" w:rsidRDefault="008107F9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="00A9583C">
        <w:rPr>
          <w:sz w:val="28"/>
          <w:szCs w:val="28"/>
        </w:rPr>
        <w:t xml:space="preserve"> году – 3</w:t>
      </w:r>
      <w:r w:rsidR="003076ED">
        <w:rPr>
          <w:sz w:val="28"/>
          <w:szCs w:val="28"/>
        </w:rPr>
        <w:t>,</w:t>
      </w:r>
      <w:r w:rsidR="00A9583C">
        <w:rPr>
          <w:sz w:val="28"/>
          <w:szCs w:val="28"/>
        </w:rPr>
        <w:t>5</w:t>
      </w:r>
      <w:r w:rsidR="003076ED">
        <w:rPr>
          <w:sz w:val="28"/>
          <w:szCs w:val="28"/>
        </w:rPr>
        <w:t xml:space="preserve">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8107F9">
        <w:rPr>
          <w:sz w:val="28"/>
          <w:szCs w:val="28"/>
        </w:rPr>
        <w:t>2021</w:t>
      </w:r>
      <w:r w:rsidR="00A9583C">
        <w:rPr>
          <w:sz w:val="28"/>
          <w:szCs w:val="28"/>
        </w:rPr>
        <w:t xml:space="preserve"> году – 3,5</w:t>
      </w:r>
      <w:r>
        <w:rPr>
          <w:sz w:val="28"/>
          <w:szCs w:val="28"/>
        </w:rPr>
        <w:t xml:space="preserve">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</w:t>
      </w:r>
      <w:r w:rsidR="008107F9">
        <w:rPr>
          <w:sz w:val="28"/>
          <w:szCs w:val="28"/>
        </w:rPr>
        <w:t>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Выбор исполнителей мероприятий программы осуществляется на основе </w:t>
      </w:r>
      <w:r w:rsidRPr="007851D4">
        <w:rPr>
          <w:sz w:val="28"/>
          <w:szCs w:val="28"/>
        </w:rPr>
        <w:lastRenderedPageBreak/>
        <w:t>открытых конкурсных процедур согласно принципу равенства конкурентных условий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 </w:t>
      </w:r>
      <w:proofErr w:type="gramStart"/>
      <w:r w:rsidRPr="007851D4">
        <w:rPr>
          <w:sz w:val="28"/>
          <w:szCs w:val="28"/>
        </w:rPr>
        <w:t>Контроль за</w:t>
      </w:r>
      <w:proofErr w:type="gramEnd"/>
      <w:r w:rsidRPr="007851D4"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 </w:t>
      </w:r>
      <w:r w:rsidR="008107F9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  <w:sectPr w:rsidR="003076ED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76ED" w:rsidRDefault="003076ED" w:rsidP="003076ED">
      <w:pPr>
        <w:ind w:left="8222"/>
        <w:jc w:val="both"/>
      </w:pPr>
      <w:r>
        <w:lastRenderedPageBreak/>
        <w:t>Приложение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8107F9">
        <w:t>Зяк-Ишметовский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1D2698">
        <w:t>2019-2021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</w:t>
      </w:r>
      <w:r w:rsidR="001D2698">
        <w:rPr>
          <w:b/>
          <w:color w:val="000000"/>
          <w:sz w:val="28"/>
          <w:szCs w:val="28"/>
        </w:rPr>
        <w:t>в сельском поселении Зяк-Ишметовский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 w:rsidR="001D2698">
        <w:rPr>
          <w:b/>
          <w:color w:val="000000"/>
          <w:sz w:val="28"/>
          <w:szCs w:val="28"/>
        </w:rPr>
        <w:t>он Республики Башкортостан  2019-2021</w:t>
      </w:r>
      <w:r w:rsidRPr="00D51A37">
        <w:rPr>
          <w:b/>
          <w:color w:val="000000"/>
          <w:sz w:val="28"/>
          <w:szCs w:val="28"/>
        </w:rPr>
        <w:t>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spellStart"/>
            <w:proofErr w:type="gramStart"/>
            <w:r w:rsidRPr="00563FBA">
              <w:rPr>
                <w:bCs/>
              </w:rPr>
              <w:t>п</w:t>
            </w:r>
            <w:proofErr w:type="spellEnd"/>
            <w:proofErr w:type="gramEnd"/>
            <w:r w:rsidRPr="00563FBA">
              <w:rPr>
                <w:bCs/>
              </w:rPr>
              <w:t>/</w:t>
            </w:r>
            <w:proofErr w:type="spellStart"/>
            <w:r w:rsidRPr="00563FBA">
              <w:rPr>
                <w:bCs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201</w:t>
            </w:r>
            <w:r w:rsidR="001D26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3076ED" w:rsidRPr="00D625EC" w:rsidRDefault="001D2698" w:rsidP="001D2698">
            <w:pPr>
              <w:pStyle w:val="2"/>
              <w:ind w:right="-1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3076ED" w:rsidRPr="00D625EC" w:rsidRDefault="001D2698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 участием </w:t>
            </w:r>
            <w:proofErr w:type="gramStart"/>
            <w:r>
              <w:rPr>
                <w:bCs/>
              </w:rPr>
              <w:t>представительный</w:t>
            </w:r>
            <w:proofErr w:type="gramEnd"/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>, Ди</w:t>
            </w:r>
            <w:r w:rsidR="001D2698">
              <w:rPr>
                <w:rFonts w:ascii="Times New Roman" w:hAnsi="Times New Roman"/>
                <w:sz w:val="24"/>
                <w:szCs w:val="24"/>
              </w:rPr>
              <w:t>ректор МБОУ СОШ с. Зяк-Ишметово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1D2698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2020,2021</w:t>
            </w:r>
            <w:r w:rsidR="003076ED">
              <w:rPr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  9 т. руб.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569" w:type="dxa"/>
          </w:tcPr>
          <w:p w:rsidR="003076ED" w:rsidRDefault="001D2698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76ED">
              <w:rPr>
                <w:bCs/>
              </w:rPr>
              <w:t>,0</w:t>
            </w:r>
          </w:p>
        </w:tc>
        <w:tc>
          <w:tcPr>
            <w:tcW w:w="570" w:type="dxa"/>
          </w:tcPr>
          <w:p w:rsidR="003076ED" w:rsidRDefault="001D2698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567" w:type="dxa"/>
          </w:tcPr>
          <w:p w:rsidR="003076ED" w:rsidRDefault="001D2698" w:rsidP="001D2698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>Проведение комплексных проверок  антитеррористической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 ди</w:t>
            </w:r>
            <w:r w:rsidR="001D2698">
              <w:rPr>
                <w:rFonts w:ascii="Times New Roman" w:hAnsi="Times New Roman"/>
                <w:sz w:val="24"/>
                <w:szCs w:val="24"/>
              </w:rPr>
              <w:t>ректор МБОУ СОШ с. Зяк-Ишметово, директор СДК с. Зяк-Ишметово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 ди</w:t>
            </w:r>
            <w:r w:rsidR="001D2698">
              <w:rPr>
                <w:rFonts w:ascii="Times New Roman" w:hAnsi="Times New Roman"/>
                <w:sz w:val="24"/>
                <w:szCs w:val="24"/>
              </w:rPr>
              <w:t>ректор МБОУ СОШ с. Зяк-Ишметово, директор СДК с. Зяк-Ишметово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</w:t>
            </w:r>
            <w:r w:rsidRPr="00E95553">
              <w:rPr>
                <w:bCs/>
              </w:rPr>
              <w:lastRenderedPageBreak/>
              <w:t xml:space="preserve">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proofErr w:type="spellStart"/>
      <w:r w:rsidR="001D2698">
        <w:rPr>
          <w:sz w:val="28"/>
          <w:szCs w:val="28"/>
        </w:rPr>
        <w:t>Г.З.Зайнагабдинова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6ED"/>
    <w:rsid w:val="00097FBB"/>
    <w:rsid w:val="001D2698"/>
    <w:rsid w:val="00217CDF"/>
    <w:rsid w:val="003076ED"/>
    <w:rsid w:val="008107F9"/>
    <w:rsid w:val="00A9583C"/>
    <w:rsid w:val="00B05CBD"/>
    <w:rsid w:val="00CD6A7C"/>
    <w:rsid w:val="00D53116"/>
    <w:rsid w:val="00F0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yak-ishme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dcterms:created xsi:type="dcterms:W3CDTF">2019-08-09T10:36:00Z</dcterms:created>
  <dcterms:modified xsi:type="dcterms:W3CDTF">2019-08-13T06:24:00Z</dcterms:modified>
</cp:coreProperties>
</file>